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FDEC" w14:textId="18826D84" w:rsidR="00862761" w:rsidRDefault="00862761" w:rsidP="00862761">
      <w:pPr>
        <w:tabs>
          <w:tab w:val="left" w:pos="4163"/>
        </w:tabs>
        <w:autoSpaceDE w:val="0"/>
        <w:autoSpaceDN w:val="0"/>
        <w:adjustRightInd w:val="0"/>
        <w:ind w:left="720"/>
        <w:jc w:val="center"/>
        <w:rPr>
          <w:rFonts w:ascii="Helvetica" w:hAnsi="Helvetica" w:cs="Helvetica"/>
          <w:b/>
          <w:bCs/>
          <w:color w:val="0E4170"/>
          <w:sz w:val="22"/>
          <w:szCs w:val="22"/>
        </w:rPr>
      </w:pPr>
      <w:r w:rsidRPr="00862761">
        <w:rPr>
          <w:rFonts w:ascii="Helvetica" w:hAnsi="Helvetica" w:cs="Helvetica"/>
          <w:b/>
          <w:bCs/>
          <w:color w:val="0E4170"/>
          <w:sz w:val="32"/>
          <w:szCs w:val="32"/>
        </w:rPr>
        <w:t>NOTICE OF PRIVACY PRACTICES</w:t>
      </w:r>
    </w:p>
    <w:p w14:paraId="68F19F8A" w14:textId="77777777" w:rsidR="00862761" w:rsidRDefault="00862761" w:rsidP="00862761">
      <w:pPr>
        <w:tabs>
          <w:tab w:val="left" w:pos="4163"/>
        </w:tabs>
        <w:autoSpaceDE w:val="0"/>
        <w:autoSpaceDN w:val="0"/>
        <w:adjustRightInd w:val="0"/>
        <w:ind w:left="720"/>
        <w:rPr>
          <w:rFonts w:ascii="Helvetica" w:hAnsi="Helvetica" w:cs="Helvetica"/>
          <w:b/>
          <w:bCs/>
          <w:color w:val="0E4170"/>
          <w:sz w:val="22"/>
          <w:szCs w:val="22"/>
        </w:rPr>
      </w:pPr>
    </w:p>
    <w:p w14:paraId="118A4B7E" w14:textId="21522F69" w:rsidR="00862761" w:rsidRDefault="00862761" w:rsidP="00862761">
      <w:pPr>
        <w:tabs>
          <w:tab w:val="left" w:pos="4163"/>
        </w:tabs>
        <w:autoSpaceDE w:val="0"/>
        <w:autoSpaceDN w:val="0"/>
        <w:adjustRightInd w:val="0"/>
        <w:ind w:left="720"/>
        <w:rPr>
          <w:rFonts w:ascii="Helvetica" w:hAnsi="Helvetica" w:cs="Helvetica"/>
          <w:b/>
          <w:bCs/>
          <w:color w:val="0E4170"/>
          <w:sz w:val="22"/>
          <w:szCs w:val="22"/>
        </w:rPr>
      </w:pPr>
      <w:r>
        <w:rPr>
          <w:rFonts w:ascii="Helvetica" w:hAnsi="Helvetica" w:cs="Helvetica"/>
          <w:b/>
          <w:bCs/>
          <w:color w:val="0E4170"/>
          <w:sz w:val="22"/>
          <w:szCs w:val="22"/>
        </w:rPr>
        <w:t>THIS NOTICE DESCRIBES HOW HEALTH INFORMATION MAY BE USED AND DISCLOSED AND HOW YOU CAN GET ACCESS TO THIS INFORMATION. PLEASE REVIEW IT CAREFULLY.</w:t>
      </w:r>
    </w:p>
    <w:p w14:paraId="017EDB85"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I. MY PLEDGE REGARDING HEALTH INFORMATION:</w:t>
      </w:r>
    </w:p>
    <w:p w14:paraId="7AB84060"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 xml:space="preserve">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w:t>
      </w:r>
      <w:proofErr w:type="gramStart"/>
      <w:r>
        <w:rPr>
          <w:rFonts w:ascii="Helvetica" w:hAnsi="Helvetica" w:cs="Helvetica"/>
          <w:b/>
          <w:bCs/>
          <w:color w:val="0E4170"/>
          <w:sz w:val="22"/>
          <w:szCs w:val="22"/>
        </w:rPr>
        <w:t>all of</w:t>
      </w:r>
      <w:proofErr w:type="gramEnd"/>
      <w:r>
        <w:rPr>
          <w:rFonts w:ascii="Helvetica" w:hAnsi="Helvetica" w:cs="Helvetica"/>
          <w:b/>
          <w:bCs/>
          <w:color w:val="0E4170"/>
          <w:sz w:val="22"/>
          <w:szCs w:val="22"/>
        </w:rPr>
        <w:t xml:space="preserve"> the records of your care generated by this mental health care practice. This notice will tell you about the ways in which I may use and disclose health information about you. I also describe your rights to the health information I keep about </w:t>
      </w:r>
      <w:proofErr w:type="gramStart"/>
      <w:r>
        <w:rPr>
          <w:rFonts w:ascii="Helvetica" w:hAnsi="Helvetica" w:cs="Helvetica"/>
          <w:b/>
          <w:bCs/>
          <w:color w:val="0E4170"/>
          <w:sz w:val="22"/>
          <w:szCs w:val="22"/>
        </w:rPr>
        <w:t>you, and</w:t>
      </w:r>
      <w:proofErr w:type="gramEnd"/>
      <w:r>
        <w:rPr>
          <w:rFonts w:ascii="Helvetica" w:hAnsi="Helvetica" w:cs="Helvetica"/>
          <w:b/>
          <w:bCs/>
          <w:color w:val="0E4170"/>
          <w:sz w:val="22"/>
          <w:szCs w:val="22"/>
        </w:rPr>
        <w:t xml:space="preserve"> describe certain obligations I have regarding the use and disclosure of your health information. I am required by law to:</w:t>
      </w:r>
    </w:p>
    <w:p w14:paraId="098A9286"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Make sure that protected health information (“PHI”) that identifies you is kept private.</w:t>
      </w:r>
    </w:p>
    <w:p w14:paraId="2423D00F"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Give you this notice of my legal duties and privacy practices with respect to health information.</w:t>
      </w:r>
    </w:p>
    <w:p w14:paraId="0CF19DD4"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Follow the terms of the notice that is currently in effect.</w:t>
      </w:r>
    </w:p>
    <w:p w14:paraId="2C408158" w14:textId="270EEEFA"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I can change the terms of this Notice, and such changes will apply to all information I have about you. The new Notice will be available upon request, in my office, and on my website.</w:t>
      </w:r>
    </w:p>
    <w:p w14:paraId="02F2A7F1" w14:textId="77777777" w:rsidR="00862761" w:rsidRDefault="00862761" w:rsidP="00862761">
      <w:pPr>
        <w:tabs>
          <w:tab w:val="left" w:pos="720"/>
          <w:tab w:val="left" w:pos="893"/>
          <w:tab w:val="left" w:pos="4163"/>
        </w:tabs>
        <w:autoSpaceDE w:val="0"/>
        <w:autoSpaceDN w:val="0"/>
        <w:adjustRightInd w:val="0"/>
        <w:ind w:left="893"/>
        <w:rPr>
          <w:rFonts w:ascii="Helvetica" w:hAnsi="Helvetica" w:cs="Helvetica"/>
          <w:b/>
          <w:bCs/>
          <w:color w:val="0E4170"/>
          <w:sz w:val="22"/>
          <w:szCs w:val="22"/>
        </w:rPr>
      </w:pPr>
    </w:p>
    <w:p w14:paraId="41AED0B4"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II. HOW I MAY USE AND DISCLOSE HEALTH INFORMATION ABOUT YOU:</w:t>
      </w:r>
    </w:p>
    <w:p w14:paraId="6A896B05"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 xml:space="preserve">The following categories describe different ways that I use and disclose health information. For each category of uses or disclosures I will explain what I mean and try to give some examples. Not every use or disclosure in a category will be listed. However, </w:t>
      </w:r>
      <w:proofErr w:type="gramStart"/>
      <w:r>
        <w:rPr>
          <w:rFonts w:ascii="Helvetica" w:hAnsi="Helvetica" w:cs="Helvetica"/>
          <w:b/>
          <w:bCs/>
          <w:color w:val="0E4170"/>
          <w:sz w:val="22"/>
          <w:szCs w:val="22"/>
        </w:rPr>
        <w:t>all of</w:t>
      </w:r>
      <w:proofErr w:type="gramEnd"/>
      <w:r>
        <w:rPr>
          <w:rFonts w:ascii="Helvetica" w:hAnsi="Helvetica" w:cs="Helvetica"/>
          <w:b/>
          <w:bCs/>
          <w:color w:val="0E4170"/>
          <w:sz w:val="22"/>
          <w:szCs w:val="22"/>
        </w:rPr>
        <w:t xml:space="preserve"> the ways I am permitted to use and disclose information will fall within one of the categories.</w:t>
      </w:r>
    </w:p>
    <w:p w14:paraId="34DB92A8"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 xml:space="preserve">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w:t>
      </w:r>
      <w:proofErr w:type="gramStart"/>
      <w:r>
        <w:rPr>
          <w:rFonts w:ascii="Helvetica" w:hAnsi="Helvetica" w:cs="Helvetica"/>
          <w:b/>
          <w:bCs/>
          <w:color w:val="0E4170"/>
          <w:sz w:val="22"/>
          <w:szCs w:val="22"/>
        </w:rPr>
        <w:t>payment</w:t>
      </w:r>
      <w:proofErr w:type="gramEnd"/>
      <w:r>
        <w:rPr>
          <w:rFonts w:ascii="Helvetica" w:hAnsi="Helvetica" w:cs="Helvetica"/>
          <w:b/>
          <w:bCs/>
          <w:color w:val="0E4170"/>
          <w:sz w:val="22"/>
          <w:szCs w:val="22"/>
        </w:rPr>
        <w:t xml:space="preserve">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personal health information, which is otherwise confidential, </w:t>
      </w:r>
      <w:proofErr w:type="gramStart"/>
      <w:r>
        <w:rPr>
          <w:rFonts w:ascii="Helvetica" w:hAnsi="Helvetica" w:cs="Helvetica"/>
          <w:b/>
          <w:bCs/>
          <w:color w:val="0E4170"/>
          <w:sz w:val="22"/>
          <w:szCs w:val="22"/>
        </w:rPr>
        <w:t>in order to</w:t>
      </w:r>
      <w:proofErr w:type="gramEnd"/>
      <w:r>
        <w:rPr>
          <w:rFonts w:ascii="Helvetica" w:hAnsi="Helvetica" w:cs="Helvetica"/>
          <w:b/>
          <w:bCs/>
          <w:color w:val="0E4170"/>
          <w:sz w:val="22"/>
          <w:szCs w:val="22"/>
        </w:rPr>
        <w:t xml:space="preserve"> assist the clinician in diagnosis and treatment of your mental health condition.</w:t>
      </w:r>
    </w:p>
    <w:p w14:paraId="669609D3"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Disclosures for treatment purposes are not limited to the minimum necessary standard. Because therapists and other health care providers need access to the full record and/or full</w:t>
      </w:r>
    </w:p>
    <w:p w14:paraId="2503D8D8"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 xml:space="preserve"> and complete information </w:t>
      </w:r>
      <w:proofErr w:type="gramStart"/>
      <w:r>
        <w:rPr>
          <w:rFonts w:ascii="Helvetica" w:hAnsi="Helvetica" w:cs="Helvetica"/>
          <w:b/>
          <w:bCs/>
          <w:color w:val="0E4170"/>
          <w:sz w:val="22"/>
          <w:szCs w:val="22"/>
        </w:rPr>
        <w:t>in order to</w:t>
      </w:r>
      <w:proofErr w:type="gramEnd"/>
      <w:r>
        <w:rPr>
          <w:rFonts w:ascii="Helvetica" w:hAnsi="Helvetica" w:cs="Helvetica"/>
          <w:b/>
          <w:bCs/>
          <w:color w:val="0E4170"/>
          <w:sz w:val="22"/>
          <w:szCs w:val="22"/>
        </w:rPr>
        <w:t xml:space="preserve">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14:paraId="1FA28D3E" w14:textId="3221881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lastRenderedPageBreak/>
        <w:t>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14:paraId="4B6EB565" w14:textId="77777777" w:rsidR="00862761" w:rsidRDefault="00862761" w:rsidP="00862761">
      <w:pPr>
        <w:tabs>
          <w:tab w:val="left" w:pos="720"/>
          <w:tab w:val="left" w:pos="893"/>
          <w:tab w:val="left" w:pos="4163"/>
        </w:tabs>
        <w:autoSpaceDE w:val="0"/>
        <w:autoSpaceDN w:val="0"/>
        <w:adjustRightInd w:val="0"/>
        <w:ind w:left="893"/>
        <w:rPr>
          <w:rFonts w:ascii="Helvetica" w:hAnsi="Helvetica" w:cs="Helvetica"/>
          <w:b/>
          <w:bCs/>
          <w:color w:val="0E4170"/>
          <w:sz w:val="22"/>
          <w:szCs w:val="22"/>
        </w:rPr>
      </w:pPr>
    </w:p>
    <w:p w14:paraId="3A1154E5"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III. CERTAIN USES AND DISCLOSURES REQUIRE YOUR AUTHORIZATION:</w:t>
      </w:r>
    </w:p>
    <w:p w14:paraId="45F2B912"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Psychotherapy Notes. I do keep “psychotherapy notes” as that term is defined in 45 CFR § 164.501, and any use or disclosure of such notes requires your Authorization unless the use or disclosure is:</w:t>
      </w:r>
    </w:p>
    <w:p w14:paraId="0BB2C640"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a. For my use in treating you.</w:t>
      </w:r>
    </w:p>
    <w:p w14:paraId="646C4F81"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b. For my use in training or supervising mental health practitioners to help them improve</w:t>
      </w:r>
    </w:p>
    <w:p w14:paraId="2A32E1EE"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their skills in group, joint, family, or individual counseling or therapy.</w:t>
      </w:r>
    </w:p>
    <w:p w14:paraId="7D1227AC"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c. For my use in defending myself in legal proceedings instituted by you.</w:t>
      </w:r>
    </w:p>
    <w:p w14:paraId="3C88E4E0"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d. For use by the Secretary of Health and Human Services to investigate my compliance with HIPAA.</w:t>
      </w:r>
    </w:p>
    <w:p w14:paraId="6AC134B9"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e. Required by law and the use or disclosure is limited to the requirements of such law.</w:t>
      </w:r>
    </w:p>
    <w:p w14:paraId="111084C3"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f. Required by law for certain health oversight activities pertaining to the originator of the</w:t>
      </w:r>
    </w:p>
    <w:p w14:paraId="41C1E15D"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psychotherapy notes.</w:t>
      </w:r>
    </w:p>
    <w:p w14:paraId="45EF9349"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g. Required by a coroner who is performing duties authorized by law.</w:t>
      </w:r>
    </w:p>
    <w:p w14:paraId="12F243F2"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h. Required to help avert a serious threat to the health and safety of others.</w:t>
      </w:r>
    </w:p>
    <w:p w14:paraId="73254805"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Marketing Purposes. As a psychotherapist, I will not use or disclose your PHI for marketing purposes.</w:t>
      </w:r>
    </w:p>
    <w:p w14:paraId="7848CEFD" w14:textId="7131C8C4"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Sale of PHI. As a psychotherapist, I will not sell your PHI in the regular course of my business.</w:t>
      </w:r>
    </w:p>
    <w:p w14:paraId="1DF008AE" w14:textId="77777777" w:rsidR="00862761" w:rsidRDefault="00862761" w:rsidP="00862761">
      <w:pPr>
        <w:tabs>
          <w:tab w:val="left" w:pos="720"/>
          <w:tab w:val="left" w:pos="893"/>
          <w:tab w:val="left" w:pos="4163"/>
        </w:tabs>
        <w:autoSpaceDE w:val="0"/>
        <w:autoSpaceDN w:val="0"/>
        <w:adjustRightInd w:val="0"/>
        <w:ind w:left="893"/>
        <w:rPr>
          <w:rFonts w:ascii="Helvetica" w:hAnsi="Helvetica" w:cs="Helvetica"/>
          <w:b/>
          <w:bCs/>
          <w:color w:val="0E4170"/>
          <w:sz w:val="22"/>
          <w:szCs w:val="22"/>
        </w:rPr>
      </w:pPr>
    </w:p>
    <w:p w14:paraId="1C39C4C3"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IV. CERTAIN USES AND DISCLOSURES DO NOT REQUIRE YOUR AUTHORIZATION. Subject to certain limitations in the law, I can use and disclose your PHI without your Authorization for the following reasons:</w:t>
      </w:r>
    </w:p>
    <w:p w14:paraId="6F3E2243"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When disclosure is required by state or federal law, and the use or disclosure complies with and is limited to the relevant requirements of such law.</w:t>
      </w:r>
    </w:p>
    <w:p w14:paraId="3DB551BC"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For public health activities, including reporting suspected child, elder, or dependent adult abuse, or preventing or reducing a serious threat to anyone’s health or safety.</w:t>
      </w:r>
    </w:p>
    <w:p w14:paraId="700D7AA0"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For health oversight activities, including audits and investigations.</w:t>
      </w:r>
    </w:p>
    <w:p w14:paraId="68032791" w14:textId="5EB02882"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For judicial and administrative proceedings, including responding to a court or administrative order, although my preference is to obtain an Authorization from you before doing so.</w:t>
      </w:r>
    </w:p>
    <w:p w14:paraId="5C11E74D"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For law enforcement purposes, including reporting crimes occurring on my premises.</w:t>
      </w:r>
    </w:p>
    <w:p w14:paraId="35E357F4"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To coroners or medical examiners, when such individuals are performing duties authorized by law.</w:t>
      </w:r>
    </w:p>
    <w:p w14:paraId="6DB20374"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For research purposes, including studying and comparing the mental health of patients who received one form of therapy versus those who received another form of therapy for the same condition.</w:t>
      </w:r>
    </w:p>
    <w:p w14:paraId="613B74D8"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lastRenderedPageBreak/>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14:paraId="40FE7E7A"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 xml:space="preserve">For workers’ compensation purposes. Although my preference is to obtain an Authorization from you, I may provide your PHI </w:t>
      </w:r>
      <w:proofErr w:type="gramStart"/>
      <w:r>
        <w:rPr>
          <w:rFonts w:ascii="Helvetica" w:hAnsi="Helvetica" w:cs="Helvetica"/>
          <w:b/>
          <w:bCs/>
          <w:color w:val="0E4170"/>
          <w:sz w:val="22"/>
          <w:szCs w:val="22"/>
        </w:rPr>
        <w:t>in order to</w:t>
      </w:r>
      <w:proofErr w:type="gramEnd"/>
      <w:r>
        <w:rPr>
          <w:rFonts w:ascii="Helvetica" w:hAnsi="Helvetica" w:cs="Helvetica"/>
          <w:b/>
          <w:bCs/>
          <w:color w:val="0E4170"/>
          <w:sz w:val="22"/>
          <w:szCs w:val="22"/>
        </w:rPr>
        <w:t xml:space="preserve"> comply with workers’ compensation laws.</w:t>
      </w:r>
    </w:p>
    <w:p w14:paraId="7E46D965" w14:textId="1C89D042"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10 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14:paraId="6E072DAB" w14:textId="77777777" w:rsidR="00862761" w:rsidRDefault="00862761" w:rsidP="00862761">
      <w:pPr>
        <w:tabs>
          <w:tab w:val="left" w:pos="720"/>
          <w:tab w:val="left" w:pos="893"/>
          <w:tab w:val="left" w:pos="4163"/>
        </w:tabs>
        <w:autoSpaceDE w:val="0"/>
        <w:autoSpaceDN w:val="0"/>
        <w:adjustRightInd w:val="0"/>
        <w:ind w:left="893"/>
        <w:rPr>
          <w:rFonts w:ascii="Helvetica" w:hAnsi="Helvetica" w:cs="Helvetica"/>
          <w:b/>
          <w:bCs/>
          <w:color w:val="0E4170"/>
          <w:sz w:val="22"/>
          <w:szCs w:val="22"/>
        </w:rPr>
      </w:pPr>
    </w:p>
    <w:p w14:paraId="7F0EF80A"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V. CERTAIN USES AND DISCLOSURES REQUIRE YOU TO HAVE THE OPPORTUNITY TO OBJECT.</w:t>
      </w:r>
    </w:p>
    <w:p w14:paraId="7C4E9DAD"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6F03F466"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VI. YOU HAVE THE FOLLOWING RIGHTS WITH RESPECT TO YOUR PHI:</w:t>
      </w:r>
    </w:p>
    <w:p w14:paraId="05C3E552"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 xml:space="preserve">The Right to Request Limits on Uses and Disclosures of Your PHI. You have the right to ask me not to use or disclose certain PHI for treatment, payment, or health care operations purposes. I am not required to agree to your request, and I may say “no” if I </w:t>
      </w:r>
      <w:proofErr w:type="gramStart"/>
      <w:r>
        <w:rPr>
          <w:rFonts w:ascii="Helvetica" w:hAnsi="Helvetica" w:cs="Helvetica"/>
          <w:b/>
          <w:bCs/>
          <w:color w:val="0E4170"/>
          <w:sz w:val="22"/>
          <w:szCs w:val="22"/>
        </w:rPr>
        <w:t>believe</w:t>
      </w:r>
      <w:proofErr w:type="gramEnd"/>
      <w:r>
        <w:rPr>
          <w:rFonts w:ascii="Helvetica" w:hAnsi="Helvetica" w:cs="Helvetica"/>
          <w:b/>
          <w:bCs/>
          <w:color w:val="0E4170"/>
          <w:sz w:val="22"/>
          <w:szCs w:val="22"/>
        </w:rPr>
        <w:t xml:space="preserve"> it would affect your health care.</w:t>
      </w:r>
    </w:p>
    <w:p w14:paraId="47411C6F"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14:paraId="3A6FA24A"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The Right to Choose How I Send PHI to You. You have the right to ask me to contact you in a specific way (for example, home or office phone) or to send mail to a different address, and I will agree to all reasonable requests.</w:t>
      </w:r>
    </w:p>
    <w:p w14:paraId="67B1B2AB"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 xml:space="preserve">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w:t>
      </w:r>
      <w:proofErr w:type="gramStart"/>
      <w:r>
        <w:rPr>
          <w:rFonts w:ascii="Helvetica" w:hAnsi="Helvetica" w:cs="Helvetica"/>
          <w:b/>
          <w:bCs/>
          <w:color w:val="0E4170"/>
          <w:sz w:val="22"/>
          <w:szCs w:val="22"/>
        </w:rPr>
        <w:t>cost based</w:t>
      </w:r>
      <w:proofErr w:type="gramEnd"/>
      <w:r>
        <w:rPr>
          <w:rFonts w:ascii="Helvetica" w:hAnsi="Helvetica" w:cs="Helvetica"/>
          <w:b/>
          <w:bCs/>
          <w:color w:val="0E4170"/>
          <w:sz w:val="22"/>
          <w:szCs w:val="22"/>
        </w:rPr>
        <w:t xml:space="preserve"> fee for doing so.</w:t>
      </w:r>
    </w:p>
    <w:p w14:paraId="27203665"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 xml:space="preserve">The Right to Get a List of the Disclosures I Have </w:t>
      </w:r>
      <w:proofErr w:type="spellStart"/>
      <w:r>
        <w:rPr>
          <w:rFonts w:ascii="Helvetica" w:hAnsi="Helvetica" w:cs="Helvetica"/>
          <w:b/>
          <w:bCs/>
          <w:color w:val="0E4170"/>
          <w:sz w:val="22"/>
          <w:szCs w:val="22"/>
        </w:rPr>
        <w:t>Made.You</w:t>
      </w:r>
      <w:proofErr w:type="spellEnd"/>
      <w:r>
        <w:rPr>
          <w:rFonts w:ascii="Helvetica" w:hAnsi="Helvetica" w:cs="Helvetica"/>
          <w:b/>
          <w:bCs/>
          <w:color w:val="0E4170"/>
          <w:sz w:val="22"/>
          <w:szCs w:val="22"/>
        </w:rPr>
        <w:t xml:space="preserve">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w:t>
      </w:r>
      <w:proofErr w:type="gramStart"/>
      <w:r>
        <w:rPr>
          <w:rFonts w:ascii="Helvetica" w:hAnsi="Helvetica" w:cs="Helvetica"/>
          <w:b/>
          <w:bCs/>
          <w:color w:val="0E4170"/>
          <w:sz w:val="22"/>
          <w:szCs w:val="22"/>
        </w:rPr>
        <w:t>cost based</w:t>
      </w:r>
      <w:proofErr w:type="gramEnd"/>
      <w:r>
        <w:rPr>
          <w:rFonts w:ascii="Helvetica" w:hAnsi="Helvetica" w:cs="Helvetica"/>
          <w:b/>
          <w:bCs/>
          <w:color w:val="0E4170"/>
          <w:sz w:val="22"/>
          <w:szCs w:val="22"/>
        </w:rPr>
        <w:t xml:space="preserve"> fee for each additional request.</w:t>
      </w:r>
    </w:p>
    <w:p w14:paraId="19D3863A"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 xml:space="preserve">The Right to Correct or Update Your PHI. If you believe that there is a mistake in your PHI, or that a piece of important information is missing from your PHI, you have the right to request that I correct the existing information or add the </w:t>
      </w:r>
      <w:r>
        <w:rPr>
          <w:rFonts w:ascii="Helvetica" w:hAnsi="Helvetica" w:cs="Helvetica"/>
          <w:b/>
          <w:bCs/>
          <w:color w:val="0E4170"/>
          <w:sz w:val="22"/>
          <w:szCs w:val="22"/>
        </w:rPr>
        <w:lastRenderedPageBreak/>
        <w:t>missing information. I may say “no” to your request, but I will tell you why in writing within 60 days of receiving your request.</w:t>
      </w:r>
    </w:p>
    <w:p w14:paraId="62D12820"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14:paraId="0CFD314A" w14:textId="77777777"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Acknowledgement of Receipt of Privacy Notice</w:t>
      </w:r>
    </w:p>
    <w:p w14:paraId="6858994E" w14:textId="246FF415" w:rsidR="00862761" w:rsidRDefault="00862761" w:rsidP="00862761">
      <w:pPr>
        <w:numPr>
          <w:ilvl w:val="0"/>
          <w:numId w:val="1"/>
        </w:numPr>
        <w:tabs>
          <w:tab w:val="left" w:pos="720"/>
          <w:tab w:val="left" w:pos="893"/>
          <w:tab w:val="left" w:pos="4163"/>
        </w:tabs>
        <w:autoSpaceDE w:val="0"/>
        <w:autoSpaceDN w:val="0"/>
        <w:adjustRightInd w:val="0"/>
        <w:ind w:left="893" w:hanging="174"/>
        <w:rPr>
          <w:rFonts w:ascii="Helvetica" w:hAnsi="Helvetica" w:cs="Helvetica"/>
          <w:b/>
          <w:bCs/>
          <w:color w:val="0E4170"/>
          <w:sz w:val="22"/>
          <w:szCs w:val="22"/>
        </w:rPr>
      </w:pPr>
      <w:r>
        <w:rPr>
          <w:rFonts w:ascii="Helvetica" w:hAnsi="Helvetica" w:cs="Helvetica"/>
          <w:b/>
          <w:bCs/>
          <w:color w:val="0E4170"/>
          <w:sz w:val="22"/>
          <w:szCs w:val="22"/>
        </w:rPr>
        <w:t>Under the Health Insurance Portability and Accountability Act of 1996 (HIPAA), you have certain rights regarding the use and disclosure of your protected health information. By checking the box below, you are acknowledging that you have received a copy of HIPAA Notice of Privacy Practices.</w:t>
      </w:r>
    </w:p>
    <w:p w14:paraId="75F37FF3" w14:textId="19808192" w:rsidR="00862761" w:rsidRDefault="00862761" w:rsidP="00862761">
      <w:pPr>
        <w:tabs>
          <w:tab w:val="left" w:pos="720"/>
          <w:tab w:val="left" w:pos="893"/>
          <w:tab w:val="left" w:pos="4163"/>
        </w:tabs>
        <w:autoSpaceDE w:val="0"/>
        <w:autoSpaceDN w:val="0"/>
        <w:adjustRightInd w:val="0"/>
        <w:rPr>
          <w:rFonts w:ascii="Helvetica" w:hAnsi="Helvetica" w:cs="Helvetica"/>
          <w:b/>
          <w:bCs/>
          <w:color w:val="0E4170"/>
          <w:sz w:val="22"/>
          <w:szCs w:val="22"/>
        </w:rPr>
      </w:pPr>
    </w:p>
    <w:p w14:paraId="71F76DEA" w14:textId="3C40ACD5" w:rsidR="00862761" w:rsidRDefault="00862761" w:rsidP="00862761">
      <w:pPr>
        <w:tabs>
          <w:tab w:val="left" w:pos="720"/>
          <w:tab w:val="left" w:pos="893"/>
          <w:tab w:val="left" w:pos="4163"/>
        </w:tabs>
        <w:autoSpaceDE w:val="0"/>
        <w:autoSpaceDN w:val="0"/>
        <w:adjustRightInd w:val="0"/>
        <w:rPr>
          <w:rFonts w:ascii="Helvetica" w:hAnsi="Helvetica" w:cs="Helvetica"/>
          <w:b/>
          <w:bCs/>
          <w:color w:val="0E4170"/>
          <w:sz w:val="22"/>
          <w:szCs w:val="22"/>
        </w:rPr>
      </w:pPr>
    </w:p>
    <w:p w14:paraId="183346EA" w14:textId="02344931" w:rsidR="00862761" w:rsidRDefault="00862761" w:rsidP="00862761">
      <w:pPr>
        <w:tabs>
          <w:tab w:val="left" w:pos="720"/>
          <w:tab w:val="left" w:pos="893"/>
          <w:tab w:val="left" w:pos="4163"/>
        </w:tabs>
        <w:autoSpaceDE w:val="0"/>
        <w:autoSpaceDN w:val="0"/>
        <w:adjustRightInd w:val="0"/>
        <w:rPr>
          <w:rFonts w:ascii="Helvetica" w:hAnsi="Helvetica" w:cs="Helvetica"/>
          <w:b/>
          <w:bCs/>
          <w:color w:val="0E4170"/>
          <w:sz w:val="22"/>
          <w:szCs w:val="22"/>
        </w:rPr>
      </w:pPr>
    </w:p>
    <w:p w14:paraId="2AE88989" w14:textId="7C2A1C76" w:rsidR="00862761" w:rsidRDefault="00862761" w:rsidP="00862761">
      <w:pPr>
        <w:tabs>
          <w:tab w:val="left" w:pos="720"/>
          <w:tab w:val="left" w:pos="893"/>
          <w:tab w:val="left" w:pos="4163"/>
        </w:tabs>
        <w:autoSpaceDE w:val="0"/>
        <w:autoSpaceDN w:val="0"/>
        <w:adjustRightInd w:val="0"/>
        <w:rPr>
          <w:rFonts w:ascii="Helvetica" w:hAnsi="Helvetica" w:cs="Helvetica"/>
          <w:b/>
          <w:bCs/>
          <w:color w:val="0E4170"/>
          <w:sz w:val="22"/>
          <w:szCs w:val="22"/>
        </w:rPr>
      </w:pPr>
      <w:r>
        <w:rPr>
          <w:rFonts w:ascii="Helvetica" w:hAnsi="Helvetica" w:cs="Helvetica"/>
          <w:b/>
          <w:bCs/>
          <w:noProof/>
          <w:color w:val="0E4170"/>
          <w:sz w:val="22"/>
          <w:szCs w:val="22"/>
        </w:rPr>
        <mc:AlternateContent>
          <mc:Choice Requires="wps">
            <w:drawing>
              <wp:anchor distT="0" distB="0" distL="114300" distR="114300" simplePos="0" relativeHeight="251659264" behindDoc="0" locked="0" layoutInCell="1" allowOverlap="1" wp14:anchorId="7692CB08" wp14:editId="3DC56313">
                <wp:simplePos x="0" y="0"/>
                <wp:positionH relativeFrom="column">
                  <wp:posOffset>0</wp:posOffset>
                </wp:positionH>
                <wp:positionV relativeFrom="paragraph">
                  <wp:posOffset>90170</wp:posOffset>
                </wp:positionV>
                <wp:extent cx="165100" cy="190500"/>
                <wp:effectExtent l="0" t="0" r="12700" b="12700"/>
                <wp:wrapNone/>
                <wp:docPr id="1" name="Frame 1"/>
                <wp:cNvGraphicFramePr/>
                <a:graphic xmlns:a="http://schemas.openxmlformats.org/drawingml/2006/main">
                  <a:graphicData uri="http://schemas.microsoft.com/office/word/2010/wordprocessingShape">
                    <wps:wsp>
                      <wps:cNvSpPr/>
                      <wps:spPr>
                        <a:xfrm>
                          <a:off x="0" y="0"/>
                          <a:ext cx="165100" cy="1905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B700CA" id="Frame 1" o:spid="_x0000_s1026" style="position:absolute;margin-left:0;margin-top:7.1pt;width:13pt;height: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5100,190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mPtWAIAABMFAAAOAAAAZHJzL2Uyb0RvYy54bWysVMFu2zAMvQ/YPwi6r7aDtluDOkXQosOA&#13;&#10;oi3WDj0rshQbkESNUuJkXz9KdpxiLXYYdpElkXwknx91ebWzhm0Vhg5czauTkjPlJDSdW9f8x/Pt&#13;&#10;py+chShcIww4VfO9Cvxq8fHDZe/nagYtmEYhIxAX5r2veRujnxdFkK2yIpyAV46MGtCKSEdcFw2K&#13;&#10;ntCtKWZleV70gI1HkCoEur0ZjHyR8bVWMj5oHVRkpuZUW8wr5nWV1mJxKeZrFL7t5FiG+IcqrOgc&#13;&#10;JZ2gbkQUbIPdGyjbSYQAOp5IsAVo3UmVe6BuqvKPbp5a4VXuhcgJfqIp/D9Yeb998o9INPQ+zANt&#13;&#10;Uxc7jTZ9qT62y2TtJ7LULjJJl9X5WVUSpZJM1UV5RntCKY7BHkP8qsCytKm5RmFTM2IutnchDr4H&#13;&#10;Hwo85s+7uDcqORv3XWnWNZRxlqOzNNS1QbYV9FOFlMrFajC1olHDNZUzFTRF5PIyYELWnTET9giQ&#13;&#10;ZPcWe6h19E+hKitrCi7/VtgQPEXkzODiFGw7B/gegKGuxsyD/4GkgZrE0gqa/SMyhEHXwcvbjsi+&#13;&#10;EyE+CiQh0/+h4YwPtGgDfc1h3HHWAv567z75k77IyllPg1Hz8HMjUHFmvjlS3kV1epomKR9Ozz7P&#13;&#10;6ICvLavXFrex10C/qaJnwMu8Tf7RHLYawb7QDC9TVjIJJyl3zWXEw+E6DgNLr4BUy2V2o+nxIt65&#13;&#10;Jy8TeGI1ael59yLQj4qLJNV7OAzRG90NvinSwXITQXdZlEdeR75p8rJwxlcijfbrc/Y6vmWL3wAA&#13;&#10;AP//AwBQSwMEFAAGAAgAAAAhAH2y21TcAAAACgEAAA8AAABkcnMvZG93bnJldi54bWxMT01Lw0AQ&#13;&#10;vQv+h2UEb3bTWIqm2RS1CL0oWBU8TrPTJJidDdltPv6940kvA28e7yvfTq5VA/Wh8WxguUhAEZfe&#13;&#10;NlwZ+Hh/vrkDFSKyxdYzGZgpwLa4vMgxs37kNxoOsVJiwiFDA3WMXaZ1KGtyGBa+Ixbu5HuHUWBf&#13;&#10;advjKOau1WmSrLXDhiWhxo6eaiq/D2cnIV+jq+Zh//m4e+X5/nT7styn0Zjrq2m3kfOwARVpin8K&#13;&#10;+N0g/aGQYkd/ZhtUa0DWRPmuUlDCpmvBRwMrwbrI9f8JxQ8AAAD//wMAUEsBAi0AFAAGAAgAAAAh&#13;&#10;ALaDOJL+AAAA4QEAABMAAAAAAAAAAAAAAAAAAAAAAFtDb250ZW50X1R5cGVzXS54bWxQSwECLQAU&#13;&#10;AAYACAAAACEAOP0h/9YAAACUAQAACwAAAAAAAAAAAAAAAAAvAQAAX3JlbHMvLnJlbHNQSwECLQAU&#13;&#10;AAYACAAAACEA5SJj7VgCAAATBQAADgAAAAAAAAAAAAAAAAAuAgAAZHJzL2Uyb0RvYy54bWxQSwEC&#13;&#10;LQAUAAYACAAAACEAfbLbVNwAAAAKAQAADwAAAAAAAAAAAAAAAACyBAAAZHJzL2Rvd25yZXYueG1s&#13;&#10;UEsFBgAAAAAEAAQA8wAAALsFAAAAAA==&#13;&#10;" path="m,l165100,r,190500l,190500,,xm20638,20638r,149225l144463,169863r,-149225l20638,20638xe" fillcolor="#4472c4 [3204]" strokecolor="#1f3763 [1604]" strokeweight="1pt">
                <v:stroke joinstyle="miter"/>
                <v:path arrowok="t" o:connecttype="custom" o:connectlocs="0,0;165100,0;165100,190500;0,190500;0,0;20638,20638;20638,169863;144463,169863;144463,20638;20638,20638" o:connectangles="0,0,0,0,0,0,0,0,0,0"/>
              </v:shape>
            </w:pict>
          </mc:Fallback>
        </mc:AlternateContent>
      </w:r>
    </w:p>
    <w:p w14:paraId="17ED1145" w14:textId="2C5D91D4" w:rsidR="00862761" w:rsidRDefault="00862761" w:rsidP="00862761">
      <w:pPr>
        <w:tabs>
          <w:tab w:val="left" w:pos="4163"/>
        </w:tabs>
        <w:autoSpaceDE w:val="0"/>
        <w:autoSpaceDN w:val="0"/>
        <w:adjustRightInd w:val="0"/>
        <w:ind w:left="720"/>
        <w:rPr>
          <w:rFonts w:ascii="Helvetica" w:hAnsi="Helvetica" w:cs="Helvetica"/>
          <w:b/>
          <w:bCs/>
          <w:color w:val="0E4170"/>
          <w:sz w:val="22"/>
          <w:szCs w:val="22"/>
        </w:rPr>
      </w:pPr>
      <w:r>
        <w:rPr>
          <w:rFonts w:ascii="Helvetica" w:hAnsi="Helvetica" w:cs="Helvetica"/>
          <w:b/>
          <w:bCs/>
          <w:color w:val="0E4170"/>
          <w:sz w:val="22"/>
          <w:szCs w:val="22"/>
        </w:rPr>
        <w:t>I have received a copy of HIPAA Notice of Privacy Practices.</w:t>
      </w:r>
    </w:p>
    <w:p w14:paraId="7CBC35AA" w14:textId="77777777" w:rsidR="00862761" w:rsidRDefault="00862761" w:rsidP="00862761">
      <w:pPr>
        <w:tabs>
          <w:tab w:val="left" w:pos="4163"/>
        </w:tabs>
        <w:autoSpaceDE w:val="0"/>
        <w:autoSpaceDN w:val="0"/>
        <w:adjustRightInd w:val="0"/>
        <w:ind w:left="720"/>
        <w:rPr>
          <w:rFonts w:ascii="Helvetica" w:hAnsi="Helvetica" w:cs="Helvetica"/>
          <w:b/>
          <w:bCs/>
          <w:color w:val="0E4170"/>
          <w:sz w:val="22"/>
          <w:szCs w:val="22"/>
        </w:rPr>
      </w:pPr>
    </w:p>
    <w:p w14:paraId="1D7270D2" w14:textId="77777777" w:rsidR="00862761" w:rsidRDefault="00862761" w:rsidP="00862761">
      <w:pPr>
        <w:tabs>
          <w:tab w:val="left" w:pos="4163"/>
        </w:tabs>
        <w:autoSpaceDE w:val="0"/>
        <w:autoSpaceDN w:val="0"/>
        <w:adjustRightInd w:val="0"/>
        <w:ind w:left="720"/>
        <w:rPr>
          <w:rFonts w:ascii="Helvetica" w:hAnsi="Helvetica" w:cs="Helvetica"/>
          <w:b/>
          <w:bCs/>
          <w:color w:val="0E4170"/>
          <w:sz w:val="22"/>
          <w:szCs w:val="22"/>
        </w:rPr>
      </w:pPr>
    </w:p>
    <w:p w14:paraId="4A5EF41E" w14:textId="77777777" w:rsidR="00862761" w:rsidRDefault="00862761" w:rsidP="00862761">
      <w:pPr>
        <w:tabs>
          <w:tab w:val="left" w:pos="4163"/>
        </w:tabs>
        <w:autoSpaceDE w:val="0"/>
        <w:autoSpaceDN w:val="0"/>
        <w:adjustRightInd w:val="0"/>
        <w:ind w:left="720"/>
        <w:rPr>
          <w:rFonts w:ascii="Helvetica" w:hAnsi="Helvetica" w:cs="Helvetica"/>
          <w:b/>
          <w:bCs/>
          <w:color w:val="0E4170"/>
          <w:sz w:val="22"/>
          <w:szCs w:val="22"/>
        </w:rPr>
      </w:pPr>
    </w:p>
    <w:p w14:paraId="37C7F5D8" w14:textId="77777777" w:rsidR="00862761" w:rsidRDefault="00862761" w:rsidP="00862761">
      <w:pPr>
        <w:tabs>
          <w:tab w:val="left" w:pos="4163"/>
        </w:tabs>
        <w:autoSpaceDE w:val="0"/>
        <w:autoSpaceDN w:val="0"/>
        <w:adjustRightInd w:val="0"/>
        <w:ind w:left="720"/>
        <w:rPr>
          <w:rFonts w:ascii="Helvetica" w:hAnsi="Helvetica" w:cs="Helvetica"/>
          <w:b/>
          <w:bCs/>
          <w:color w:val="0E4170"/>
          <w:sz w:val="22"/>
          <w:szCs w:val="22"/>
        </w:rPr>
      </w:pPr>
    </w:p>
    <w:p w14:paraId="0D2F3C3C" w14:textId="77777777" w:rsidR="00862761" w:rsidRDefault="00862761" w:rsidP="00862761">
      <w:pPr>
        <w:tabs>
          <w:tab w:val="left" w:pos="4163"/>
        </w:tabs>
        <w:autoSpaceDE w:val="0"/>
        <w:autoSpaceDN w:val="0"/>
        <w:adjustRightInd w:val="0"/>
        <w:ind w:left="720"/>
        <w:rPr>
          <w:rFonts w:ascii="Helvetica" w:hAnsi="Helvetica" w:cs="Helvetica"/>
          <w:b/>
          <w:bCs/>
          <w:color w:val="0E4170"/>
          <w:sz w:val="22"/>
          <w:szCs w:val="22"/>
        </w:rPr>
      </w:pPr>
    </w:p>
    <w:p w14:paraId="68267853" w14:textId="77777777" w:rsidR="00862761" w:rsidRDefault="00862761" w:rsidP="00862761">
      <w:pPr>
        <w:tabs>
          <w:tab w:val="left" w:pos="4163"/>
        </w:tabs>
        <w:autoSpaceDE w:val="0"/>
        <w:autoSpaceDN w:val="0"/>
        <w:adjustRightInd w:val="0"/>
        <w:ind w:left="720"/>
        <w:rPr>
          <w:rFonts w:ascii="Helvetica" w:hAnsi="Helvetica" w:cs="Helvetica"/>
          <w:b/>
          <w:bCs/>
          <w:color w:val="0E4170"/>
          <w:sz w:val="22"/>
          <w:szCs w:val="22"/>
        </w:rPr>
      </w:pPr>
    </w:p>
    <w:p w14:paraId="79F2EB31" w14:textId="77777777" w:rsidR="00A83095" w:rsidRDefault="00A83095"/>
    <w:sectPr w:rsidR="00A83095" w:rsidSect="00BA5B0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52373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61"/>
    <w:rsid w:val="00862761"/>
    <w:rsid w:val="00A83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AC25"/>
  <w15:chartTrackingRefBased/>
  <w15:docId w15:val="{7E7B9889-7FCF-4A47-AD1B-7C53806D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1510</Words>
  <Characters>8613</Characters>
  <Application>Microsoft Office Word</Application>
  <DocSecurity>0</DocSecurity>
  <Lines>71</Lines>
  <Paragraphs>20</Paragraphs>
  <ScaleCrop>false</ScaleCrop>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 Archer</dc:creator>
  <cp:keywords/>
  <dc:description/>
  <cp:lastModifiedBy>Madonna Archer</cp:lastModifiedBy>
  <cp:revision>1</cp:revision>
  <dcterms:created xsi:type="dcterms:W3CDTF">2023-01-06T02:14:00Z</dcterms:created>
  <dcterms:modified xsi:type="dcterms:W3CDTF">2023-01-06T02:17:00Z</dcterms:modified>
</cp:coreProperties>
</file>